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Fonts w:ascii="Times New Roman" w:hAnsi="Times New Roman" w:cs="Times New Roman"/>
          <w:sz w:val="24"/>
          <w:szCs w:val="24"/>
        </w:rPr>
        <w:fldChar w:fldCharType="begin"/>
      </w:r>
      <w:r w:rsidRPr="00B87BF9">
        <w:rPr>
          <w:rFonts w:ascii="Times New Roman" w:hAnsi="Times New Roman" w:cs="Times New Roman"/>
          <w:sz w:val="24"/>
          <w:szCs w:val="24"/>
        </w:rPr>
        <w:instrText xml:space="preserve"> HYPERLINK "http://www.consultant.ru/document/cons_doc_LAW_140174/" </w:instrText>
      </w:r>
      <w:r w:rsidRPr="00B87BF9">
        <w:rPr>
          <w:rFonts w:ascii="Times New Roman" w:hAnsi="Times New Roman" w:cs="Times New Roman"/>
          <w:sz w:val="24"/>
          <w:szCs w:val="24"/>
        </w:rPr>
        <w:fldChar w:fldCharType="separate"/>
      </w:r>
      <w:r w:rsidRPr="00B87BF9">
        <w:rPr>
          <w:rStyle w:val="a3"/>
          <w:rFonts w:ascii="Times New Roman" w:hAnsi="Times New Roman" w:cs="Times New Roman"/>
          <w:b/>
          <w:bCs/>
          <w:sz w:val="24"/>
          <w:szCs w:val="24"/>
        </w:rPr>
        <w:t>Федеральный закон от 29.12.2012 N 273-ФЗ (ред. от 31.07.2020) "Об образовании в Российской Федерации" (с изм. и доп., вступ. в силу с 01.09.2020)</w:t>
      </w:r>
      <w:r w:rsidRPr="00B87BF9">
        <w:rPr>
          <w:rFonts w:ascii="Times New Roman" w:hAnsi="Times New Roman" w:cs="Times New Roman"/>
          <w:sz w:val="24"/>
          <w:szCs w:val="24"/>
        </w:rPr>
        <w:fldChar w:fldCharType="end"/>
      </w:r>
    </w:p>
    <w:p w:rsidR="00B87BF9" w:rsidRPr="00B87BF9" w:rsidRDefault="00B87BF9" w:rsidP="00B87BF9">
      <w:pPr>
        <w:pStyle w:val="1"/>
        <w:spacing w:before="0" w:beforeAutospacing="0" w:after="0" w:afterAutospacing="0"/>
        <w:ind w:firstLine="540"/>
        <w:rPr>
          <w:sz w:val="24"/>
          <w:szCs w:val="24"/>
        </w:rPr>
      </w:pPr>
      <w:bookmarkStart w:id="0" w:name="dst100476"/>
      <w:bookmarkEnd w:id="0"/>
      <w:r w:rsidRPr="00B87BF9">
        <w:rPr>
          <w:rStyle w:val="hl"/>
          <w:sz w:val="24"/>
          <w:szCs w:val="24"/>
        </w:rPr>
        <w:t>Статья 34. Основные права обучающихся и меры их социальной поддержки и стимулирования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1" w:name="dst100477"/>
      <w:bookmarkEnd w:id="1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предоставляются академические права на: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2" w:name="dst100478"/>
      <w:bookmarkEnd w:id="2"/>
      <w:r w:rsidRPr="00B87BF9">
        <w:rPr>
          <w:rStyle w:val="blk"/>
          <w:rFonts w:ascii="Times New Roman" w:hAnsi="Times New Roman" w:cs="Times New Roman"/>
          <w:sz w:val="24"/>
          <w:szCs w:val="24"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3" w:name="dst100479"/>
      <w:bookmarkEnd w:id="3"/>
      <w:r w:rsidRPr="00B87BF9">
        <w:rPr>
          <w:rStyle w:val="blk"/>
          <w:rFonts w:ascii="Times New Roman" w:hAnsi="Times New Roman" w:cs="Times New Roman"/>
          <w:sz w:val="24"/>
          <w:szCs w:val="24"/>
        </w:rP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4" w:name="dst100480"/>
      <w:bookmarkEnd w:id="4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5" w:name="dst100481"/>
      <w:bookmarkEnd w:id="5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4) участие в формировании содержания своего профессионального образования при условии соблюдения федеральных государственных образовательных </w:t>
      </w:r>
      <w:hyperlink r:id="rId5" w:anchor="dst0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стандартов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6" w:name="dst100482"/>
      <w:bookmarkEnd w:id="6"/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5)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  <w:proofErr w:type="gramEnd"/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7" w:name="dst100483"/>
      <w:bookmarkEnd w:id="7"/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  <w:proofErr w:type="gramEnd"/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8" w:name="dst373"/>
      <w:bookmarkEnd w:id="8"/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7) зачет организацией, осуществляющей образовательную деятельность,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hyperlink r:id="rId6" w:anchor="dst100012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результатов освоения обучающимися учебных предметов, курсов, дисциплин (модулей), практики, дополнительных образовательных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программ в других организациях, осуществляющих образовательную деятельность;</w:t>
      </w:r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7" w:anchor="dst100048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закона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от 02.12.2019 N 403-ФЗ)</w:t>
      </w:r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t>(см. те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кст в пр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>едыдущей редакции)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9" w:name="dst100485"/>
      <w:bookmarkEnd w:id="9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8) отсрочку от призыва на военную службу, предоставляемую в соответствии с Федеральным </w:t>
      </w:r>
      <w:hyperlink r:id="rId8" w:anchor="dst100207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от 28 марта 1998 года N 53-ФЗ "О воинской обязанности и военной службе";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10" w:name="dst100486"/>
      <w:bookmarkEnd w:id="10"/>
      <w:r w:rsidRPr="00B87BF9">
        <w:rPr>
          <w:rStyle w:val="blk"/>
          <w:rFonts w:ascii="Times New Roman" w:hAnsi="Times New Roman" w:cs="Times New Roman"/>
          <w:sz w:val="24"/>
          <w:szCs w:val="24"/>
        </w:rP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11" w:name="dst100487"/>
      <w:bookmarkEnd w:id="11"/>
      <w:r w:rsidRPr="00B87BF9">
        <w:rPr>
          <w:rStyle w:val="blk"/>
          <w:rFonts w:ascii="Times New Roman" w:hAnsi="Times New Roman" w:cs="Times New Roman"/>
          <w:sz w:val="24"/>
          <w:szCs w:val="24"/>
        </w:rPr>
        <w:t>10) свободу совести, информации, свободное выражение собственных взглядов и убеждений;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12" w:name="dst100488"/>
      <w:bookmarkEnd w:id="12"/>
      <w:r w:rsidRPr="00B87BF9">
        <w:rPr>
          <w:rStyle w:val="blk"/>
          <w:rFonts w:ascii="Times New Roman" w:hAnsi="Times New Roman" w:cs="Times New Roman"/>
          <w:sz w:val="24"/>
          <w:szCs w:val="24"/>
        </w:rP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13" w:name="dst228"/>
      <w:bookmarkEnd w:id="13"/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12) академический отпуск в </w:t>
      </w:r>
      <w:hyperlink r:id="rId9" w:anchor="dst100011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и по основаниям,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отпуск по беременности и родам, отпуск по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уходу за ребенком до достижения им возраста трех лет в порядке, установленном федеральными законами;</w:t>
      </w:r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lastRenderedPageBreak/>
        <w:t xml:space="preserve">(в ред. Федерального </w:t>
      </w:r>
      <w:hyperlink r:id="rId10" w:anchor="dst100055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закона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от 26.07.2019 N 232-ФЗ)</w:t>
      </w:r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t>(см. те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кст в пр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>едыдущей редакции)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14" w:name="dst100490"/>
      <w:bookmarkEnd w:id="14"/>
      <w:r w:rsidRPr="00B87BF9">
        <w:rPr>
          <w:rStyle w:val="blk"/>
          <w:rFonts w:ascii="Times New Roman" w:hAnsi="Times New Roman" w:cs="Times New Roman"/>
          <w:sz w:val="24"/>
          <w:szCs w:val="24"/>
        </w:rPr>
        <w:t>13) перевод для получения образования по другой профессии, специальности и (или) направлению подготовки, по другой форме обучения в порядке, установленном законодательством об образовании;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15" w:name="dst229"/>
      <w:bookmarkEnd w:id="15"/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14) переход с платного обучения на бесплатное обучение в случаях и в </w:t>
      </w:r>
      <w:hyperlink r:id="rId11" w:anchor="dst100011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>, которые предусмотрены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  <w:proofErr w:type="gramEnd"/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12" w:anchor="dst100056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закона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от 26.07.2019 N 232-ФЗ)</w:t>
      </w:r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t>(см. те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кст в пр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>едыдущей редакции)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16" w:name="dst230"/>
      <w:bookmarkEnd w:id="16"/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15) перевод в другую образовательную организацию, реализующую образовательную программу соответствующего уровня, в порядке, предусмотренном в зависимости от уровня образовательных программ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  <w:proofErr w:type="gramEnd"/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(п. 15 в ред. Федерального </w:t>
      </w:r>
      <w:hyperlink r:id="rId13" w:anchor="dst100057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закона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от 26.07.2019 N 232-ФЗ)</w:t>
      </w:r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t>(см. те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кст в пр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>едыдущей редакции)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17" w:name="dst100493"/>
      <w:bookmarkEnd w:id="17"/>
      <w:r w:rsidRPr="00B87BF9">
        <w:rPr>
          <w:rStyle w:val="blk"/>
          <w:rFonts w:ascii="Times New Roman" w:hAnsi="Times New Roman" w:cs="Times New Roman"/>
          <w:sz w:val="24"/>
          <w:szCs w:val="24"/>
        </w:rP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18" w:name="dst100494"/>
      <w:bookmarkEnd w:id="18"/>
      <w:r w:rsidRPr="00B87BF9">
        <w:rPr>
          <w:rStyle w:val="blk"/>
          <w:rFonts w:ascii="Times New Roman" w:hAnsi="Times New Roman" w:cs="Times New Roman"/>
          <w:sz w:val="24"/>
          <w:szCs w:val="24"/>
        </w:rPr>
        <w:t>17) участие в управлении образовательной организацией в порядке, установленном ее уставом;</w:t>
      </w:r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B87BF9">
        <w:rPr>
          <w:rStyle w:val="blk"/>
          <w:rFonts w:ascii="Times New Roman" w:hAnsi="Times New Roman" w:cs="Times New Roman"/>
          <w:sz w:val="24"/>
          <w:szCs w:val="24"/>
        </w:rPr>
        <w:t>: примечание.</w:t>
      </w:r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t>С 01.01.2021 в п. 18 ч. 1 ст. 34 вносятся изменения (</w:t>
      </w:r>
      <w:hyperlink r:id="rId14" w:anchor="dst100323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ФЗ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от 27.12.2019 N 478-ФЗ). См. будущую редакцию.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19" w:name="dst100495"/>
      <w:bookmarkEnd w:id="19"/>
      <w:r w:rsidRPr="00B87BF9">
        <w:rPr>
          <w:rStyle w:val="blk"/>
          <w:rFonts w:ascii="Times New Roman" w:hAnsi="Times New Roman" w:cs="Times New Roman"/>
          <w:sz w:val="24"/>
          <w:szCs w:val="24"/>
        </w:rPr>
        <w:t>18)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20" w:name="dst100496"/>
      <w:bookmarkEnd w:id="20"/>
      <w:r w:rsidRPr="00B87BF9">
        <w:rPr>
          <w:rStyle w:val="blk"/>
          <w:rFonts w:ascii="Times New Roman" w:hAnsi="Times New Roman" w:cs="Times New Roman"/>
          <w:sz w:val="24"/>
          <w:szCs w:val="24"/>
        </w:rPr>
        <w:t>19) обжалование актов образовательной организации в установленном законодательством Российской Федерации порядке;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21" w:name="dst100497"/>
      <w:bookmarkEnd w:id="21"/>
      <w:r w:rsidRPr="00B87BF9">
        <w:rPr>
          <w:rStyle w:val="blk"/>
          <w:rFonts w:ascii="Times New Roman" w:hAnsi="Times New Roman" w:cs="Times New Roman"/>
          <w:sz w:val="24"/>
          <w:szCs w:val="24"/>
        </w:rPr>
        <w:t>20)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22" w:name="dst100498"/>
      <w:bookmarkEnd w:id="22"/>
      <w:r w:rsidRPr="00B87BF9">
        <w:rPr>
          <w:rStyle w:val="blk"/>
          <w:rFonts w:ascii="Times New Roman" w:hAnsi="Times New Roman" w:cs="Times New Roman"/>
          <w:sz w:val="24"/>
          <w:szCs w:val="24"/>
        </w:rP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23" w:name="dst100499"/>
      <w:bookmarkEnd w:id="23"/>
      <w:r w:rsidRPr="00B87BF9">
        <w:rPr>
          <w:rStyle w:val="blk"/>
          <w:rFonts w:ascii="Times New Roman" w:hAnsi="Times New Roman" w:cs="Times New Roman"/>
          <w:sz w:val="24"/>
          <w:szCs w:val="24"/>
        </w:rP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24" w:name="dst100500"/>
      <w:bookmarkEnd w:id="24"/>
      <w:r w:rsidRPr="00B87BF9">
        <w:rPr>
          <w:rStyle w:val="blk"/>
          <w:rFonts w:ascii="Times New Roman" w:hAnsi="Times New Roman" w:cs="Times New Roman"/>
          <w:sz w:val="24"/>
          <w:szCs w:val="24"/>
        </w:rP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25" w:name="dst100501"/>
      <w:bookmarkEnd w:id="25"/>
      <w:r w:rsidRPr="00B87BF9">
        <w:rPr>
          <w:rStyle w:val="blk"/>
          <w:rFonts w:ascii="Times New Roman" w:hAnsi="Times New Roman" w:cs="Times New Roman"/>
          <w:sz w:val="24"/>
          <w:szCs w:val="24"/>
        </w:rPr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26" w:name="dst100502"/>
      <w:bookmarkEnd w:id="26"/>
      <w:r w:rsidRPr="00B87BF9">
        <w:rPr>
          <w:rStyle w:val="blk"/>
          <w:rFonts w:ascii="Times New Roman" w:hAnsi="Times New Roman" w:cs="Times New Roman"/>
          <w:sz w:val="24"/>
          <w:szCs w:val="24"/>
        </w:rPr>
        <w:t>25) опубликование своих работ в изданиях образовательной организации на бесплатной основе;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27" w:name="dst100503"/>
      <w:bookmarkEnd w:id="27"/>
      <w:r w:rsidRPr="00B87BF9">
        <w:rPr>
          <w:rStyle w:val="blk"/>
          <w:rFonts w:ascii="Times New Roman" w:hAnsi="Times New Roman" w:cs="Times New Roman"/>
          <w:sz w:val="24"/>
          <w:szCs w:val="24"/>
        </w:rPr>
        <w:lastRenderedPageBreak/>
        <w:t>26)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B87BF9">
        <w:rPr>
          <w:rStyle w:val="blk"/>
          <w:rFonts w:ascii="Times New Roman" w:hAnsi="Times New Roman" w:cs="Times New Roman"/>
          <w:sz w:val="24"/>
          <w:szCs w:val="24"/>
        </w:rPr>
        <w:t>: примечание.</w:t>
      </w:r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По вопросу, касающемуся гарантий и компенсаций работникам, совмещающим работу с получением образования, см. </w:t>
      </w:r>
      <w:hyperlink r:id="rId15" w:anchor="dst1910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Главу 26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Трудового кодекса РФ.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28" w:name="dst100504"/>
      <w:bookmarkEnd w:id="28"/>
      <w:r w:rsidRPr="00B87BF9">
        <w:rPr>
          <w:rStyle w:val="blk"/>
          <w:rFonts w:ascii="Times New Roman" w:hAnsi="Times New Roman" w:cs="Times New Roman"/>
          <w:sz w:val="24"/>
          <w:szCs w:val="24"/>
        </w:rP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29" w:name="dst100505"/>
      <w:bookmarkEnd w:id="29"/>
      <w:r w:rsidRPr="00B87BF9">
        <w:rPr>
          <w:rStyle w:val="blk"/>
          <w:rFonts w:ascii="Times New Roman" w:hAnsi="Times New Roman" w:cs="Times New Roman"/>
          <w:sz w:val="24"/>
          <w:szCs w:val="24"/>
        </w:rP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30" w:name="dst100506"/>
      <w:bookmarkEnd w:id="30"/>
      <w:r w:rsidRPr="00B87BF9">
        <w:rPr>
          <w:rStyle w:val="blk"/>
          <w:rFonts w:ascii="Times New Roman" w:hAnsi="Times New Roman" w:cs="Times New Roman"/>
          <w:sz w:val="24"/>
          <w:szCs w:val="24"/>
        </w:rP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31" w:name="dst100507"/>
      <w:bookmarkEnd w:id="31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предоставляются следующие меры социальной поддержки и стимулирования: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32" w:name="dst100508"/>
      <w:bookmarkEnd w:id="32"/>
      <w:r w:rsidRPr="00B87BF9">
        <w:rPr>
          <w:rStyle w:val="blk"/>
          <w:rFonts w:ascii="Times New Roman" w:hAnsi="Times New Roman" w:cs="Times New Roman"/>
          <w:sz w:val="24"/>
          <w:szCs w:val="24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субъектов Российской Федерации;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33" w:name="dst100509"/>
      <w:bookmarkEnd w:id="33"/>
      <w:r w:rsidRPr="00B87BF9">
        <w:rPr>
          <w:rStyle w:val="blk"/>
          <w:rFonts w:ascii="Times New Roman" w:hAnsi="Times New Roman" w:cs="Times New Roman"/>
          <w:sz w:val="24"/>
          <w:szCs w:val="24"/>
        </w:rP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34" w:name="dst100510"/>
      <w:bookmarkEnd w:id="34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3) обеспечение местами в интернатах, а также предоставление в соответствии с настоящим Федеральным законом и жилищным </w:t>
      </w:r>
      <w:hyperlink r:id="rId16" w:anchor="dst100637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жилых помещений в общежитиях;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35" w:name="dst100511"/>
      <w:bookmarkEnd w:id="35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4) транспортное обеспечение в соответствии со </w:t>
      </w:r>
      <w:hyperlink r:id="rId17" w:anchor="dst100564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статьей 40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настоящего Федерального закона;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36" w:name="dst100512"/>
      <w:bookmarkEnd w:id="36"/>
      <w:r w:rsidRPr="00B87BF9">
        <w:rPr>
          <w:rStyle w:val="blk"/>
          <w:rFonts w:ascii="Times New Roman" w:hAnsi="Times New Roman" w:cs="Times New Roman"/>
          <w:sz w:val="24"/>
          <w:szCs w:val="24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37" w:name="dst100513"/>
      <w:bookmarkEnd w:id="37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6) предоставление в установленном в соответствии с настоящим Федеральным </w:t>
      </w:r>
      <w:hyperlink r:id="rId18" w:anchor="dst101370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и законодательством Российской Федерации порядке образовательного кредита;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38" w:name="dst100514"/>
      <w:bookmarkEnd w:id="38"/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7) иные меры социальной поддержки, предусмотренные нормативными правовыми </w:t>
      </w:r>
      <w:hyperlink r:id="rId19" w:anchor="dst0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актами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  <w:proofErr w:type="gramEnd"/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39" w:name="dst100515"/>
      <w:bookmarkEnd w:id="39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При прохождении аттестации экстерны пользуются академическими правами 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по соответствующей образовательной программе.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40" w:name="dst100516"/>
      <w:bookmarkEnd w:id="40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обучающихся без согласия их родителей </w:t>
      </w:r>
      <w:hyperlink r:id="rId20" w:anchor="dst100004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к труду, не предусмотренному образовательной программой, запрещается.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41" w:name="dst100517"/>
      <w:bookmarkEnd w:id="41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5. Обучающиеся имеют право на участие в общественных объединениях, в том числе в профессиональных союзах, созданных в соответствии с </w:t>
      </w:r>
      <w:hyperlink r:id="rId21" w:anchor="dst100011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Российской Федерации, а также на создание общественных объединений обучающихся в установленном федеральным </w:t>
      </w:r>
      <w:hyperlink r:id="rId22" w:anchor="dst100089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порядке.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42" w:name="dst100518"/>
      <w:bookmarkEnd w:id="42"/>
      <w:r w:rsidRPr="00B87BF9">
        <w:rPr>
          <w:rStyle w:val="blk"/>
          <w:rFonts w:ascii="Times New Roman" w:hAnsi="Times New Roman" w:cs="Times New Roman"/>
          <w:sz w:val="24"/>
          <w:szCs w:val="24"/>
        </w:rP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43" w:name="dst100519"/>
      <w:bookmarkEnd w:id="43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</w:t>
      </w:r>
      <w:r w:rsidRPr="00B87BF9">
        <w:rPr>
          <w:rStyle w:val="blk"/>
          <w:rFonts w:ascii="Times New Roman" w:hAnsi="Times New Roman" w:cs="Times New Roman"/>
          <w:sz w:val="24"/>
          <w:szCs w:val="24"/>
        </w:rPr>
        <w:lastRenderedPageBreak/>
        <w:t>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44" w:name="dst100520"/>
      <w:bookmarkEnd w:id="44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45" w:name="dst231"/>
      <w:bookmarkEnd w:id="45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</w:t>
      </w:r>
      <w:bookmarkStart w:id="46" w:name="_GoBack"/>
      <w:bookmarkEnd w:id="46"/>
      <w:r w:rsidRPr="00B87BF9">
        <w:rPr>
          <w:rStyle w:val="blk"/>
          <w:rFonts w:ascii="Times New Roman" w:hAnsi="Times New Roman" w:cs="Times New Roman"/>
          <w:sz w:val="24"/>
          <w:szCs w:val="24"/>
        </w:rPr>
        <w:t>й программе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по образовательным программам 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уровня и направленности. 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указанной организацией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уровня и направленности. 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  <w:proofErr w:type="gramEnd"/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23" w:anchor="dst100059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закона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от 26.07.2019 N 232-ФЗ)</w:t>
      </w:r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t>(см. те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кст в пр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>едыдущей редакции)</w:t>
      </w:r>
    </w:p>
    <w:p w:rsidR="00B87BF9" w:rsidRPr="00B87BF9" w:rsidRDefault="00B87BF9" w:rsidP="00B87BF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bookmarkStart w:id="47" w:name="dst232"/>
      <w:bookmarkEnd w:id="47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10.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</w:t>
      </w:r>
      <w:proofErr w:type="spell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 </w:t>
      </w:r>
      <w:hyperlink r:id="rId24" w:anchor="dst100013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образец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, </w:t>
      </w:r>
      <w:hyperlink r:id="rId25" w:anchor="dst100017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описание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и порядок 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выдачи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которой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(часть 10 введена Федеральным </w:t>
      </w:r>
      <w:hyperlink r:id="rId26" w:anchor="dst100015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от 27.05.2014 N 135-ФЗ; в ред. Федерального </w:t>
      </w:r>
      <w:hyperlink r:id="rId27" w:anchor="dst100060" w:history="1">
        <w:r w:rsidRPr="00B87BF9">
          <w:rPr>
            <w:rStyle w:val="a3"/>
            <w:rFonts w:ascii="Times New Roman" w:hAnsi="Times New Roman" w:cs="Times New Roman"/>
            <w:sz w:val="24"/>
            <w:szCs w:val="24"/>
          </w:rPr>
          <w:t>закона</w:t>
        </w:r>
      </w:hyperlink>
      <w:r w:rsidRPr="00B87BF9">
        <w:rPr>
          <w:rStyle w:val="blk"/>
          <w:rFonts w:ascii="Times New Roman" w:hAnsi="Times New Roman" w:cs="Times New Roman"/>
          <w:sz w:val="24"/>
          <w:szCs w:val="24"/>
        </w:rPr>
        <w:t xml:space="preserve"> от 26.07.2019 N 232-ФЗ)</w:t>
      </w:r>
    </w:p>
    <w:p w:rsidR="00B87BF9" w:rsidRPr="00B87BF9" w:rsidRDefault="00B87BF9" w:rsidP="00B8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7BF9">
        <w:rPr>
          <w:rStyle w:val="blk"/>
          <w:rFonts w:ascii="Times New Roman" w:hAnsi="Times New Roman" w:cs="Times New Roman"/>
          <w:sz w:val="24"/>
          <w:szCs w:val="24"/>
        </w:rPr>
        <w:t>(см. те</w:t>
      </w:r>
      <w:proofErr w:type="gramStart"/>
      <w:r w:rsidRPr="00B87BF9">
        <w:rPr>
          <w:rStyle w:val="blk"/>
          <w:rFonts w:ascii="Times New Roman" w:hAnsi="Times New Roman" w:cs="Times New Roman"/>
          <w:sz w:val="24"/>
          <w:szCs w:val="24"/>
        </w:rPr>
        <w:t>кст в пр</w:t>
      </w:r>
      <w:proofErr w:type="gramEnd"/>
      <w:r w:rsidRPr="00B87BF9">
        <w:rPr>
          <w:rStyle w:val="blk"/>
          <w:rFonts w:ascii="Times New Roman" w:hAnsi="Times New Roman" w:cs="Times New Roman"/>
          <w:sz w:val="24"/>
          <w:szCs w:val="24"/>
        </w:rPr>
        <w:t>едыдущей редакции)</w:t>
      </w:r>
    </w:p>
    <w:p w:rsidR="005B432C" w:rsidRPr="00B87BF9" w:rsidRDefault="005B432C" w:rsidP="00B87B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B432C" w:rsidRPr="00B87BF9" w:rsidSect="002F4A1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432C"/>
    <w:rsid w:val="001D3808"/>
    <w:rsid w:val="001E7C98"/>
    <w:rsid w:val="002C7F6A"/>
    <w:rsid w:val="002F4A1D"/>
    <w:rsid w:val="003562E4"/>
    <w:rsid w:val="003759F3"/>
    <w:rsid w:val="00392CF7"/>
    <w:rsid w:val="005B432C"/>
    <w:rsid w:val="005E6AE2"/>
    <w:rsid w:val="00766F14"/>
    <w:rsid w:val="009569BD"/>
    <w:rsid w:val="00AD1365"/>
    <w:rsid w:val="00AE3541"/>
    <w:rsid w:val="00B87BF9"/>
    <w:rsid w:val="00CA67A0"/>
    <w:rsid w:val="00EA2466"/>
    <w:rsid w:val="00EE79B0"/>
    <w:rsid w:val="00F0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14"/>
  </w:style>
  <w:style w:type="paragraph" w:styleId="1">
    <w:name w:val="heading 1"/>
    <w:basedOn w:val="a"/>
    <w:link w:val="10"/>
    <w:uiPriority w:val="9"/>
    <w:qFormat/>
    <w:rsid w:val="00B87BF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4A1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87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B87BF9"/>
  </w:style>
  <w:style w:type="character" w:customStyle="1" w:styleId="hl">
    <w:name w:val="hl"/>
    <w:basedOn w:val="a0"/>
    <w:rsid w:val="00B87BF9"/>
  </w:style>
  <w:style w:type="character" w:customStyle="1" w:styleId="nobr">
    <w:name w:val="nobr"/>
    <w:basedOn w:val="a0"/>
    <w:rsid w:val="00B87B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9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3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41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5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5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4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7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4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80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35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4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6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4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2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1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0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3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7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00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3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77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65236/fbe9593051ae34e2a8eb27f73b923ffee40296b7/" TargetMode="External"/><Relationship Id="rId13" Type="http://schemas.openxmlformats.org/officeDocument/2006/relationships/hyperlink" Target="http://www.consultant.ru/document/cons_doc_LAW_330026/3d0cac60971a511280cbba229d9b6329c07731f7/" TargetMode="External"/><Relationship Id="rId18" Type="http://schemas.openxmlformats.org/officeDocument/2006/relationships/hyperlink" Target="http://www.consultant.ru/document/cons_doc_LAW_347034/9e4474b1a42e7e331c48e21e104f4806a093f918/" TargetMode="External"/><Relationship Id="rId26" Type="http://schemas.openxmlformats.org/officeDocument/2006/relationships/hyperlink" Target="http://www.consultant.ru/document/cons_doc_LAW_163513/3d0cac60971a511280cbba229d9b6329c07731f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201068/a8e7a1e3362b4a814665779f2e79ba9df5098289/" TargetMode="External"/><Relationship Id="rId7" Type="http://schemas.openxmlformats.org/officeDocument/2006/relationships/hyperlink" Target="http://www.consultant.ru/document/cons_doc_LAW_339097/3d0cac60971a511280cbba229d9b6329c07731f7/" TargetMode="External"/><Relationship Id="rId12" Type="http://schemas.openxmlformats.org/officeDocument/2006/relationships/hyperlink" Target="http://www.consultant.ru/document/cons_doc_LAW_330026/3d0cac60971a511280cbba229d9b6329c07731f7/" TargetMode="External"/><Relationship Id="rId17" Type="http://schemas.openxmlformats.org/officeDocument/2006/relationships/hyperlink" Target="http://www.consultant.ru/document/cons_doc_LAW_347034/8f9620d3c2fe928f39287dcf2a68bf6e41ba5c6e/" TargetMode="External"/><Relationship Id="rId25" Type="http://schemas.openxmlformats.org/officeDocument/2006/relationships/hyperlink" Target="http://www.consultant.ru/document/cons_doc_LAW_365650/71c6b9d71fcd8ea5126fd14c7b58f5aaa0c16c24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358843/7291f02445997d801239024438ab4672db7b1cc9/" TargetMode="External"/><Relationship Id="rId20" Type="http://schemas.openxmlformats.org/officeDocument/2006/relationships/hyperlink" Target="http://www.consultant.ru/document/cons_doc_LAW_99661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60918/" TargetMode="External"/><Relationship Id="rId11" Type="http://schemas.openxmlformats.org/officeDocument/2006/relationships/hyperlink" Target="http://www.consultant.ru/document/cons_doc_LAW_216375/" TargetMode="External"/><Relationship Id="rId24" Type="http://schemas.openxmlformats.org/officeDocument/2006/relationships/hyperlink" Target="http://www.consultant.ru/document/cons_doc_LAW_365650/add6abcf50d83433c6dcfd3dd50214e9af6fbb61/" TargetMode="External"/><Relationship Id="rId5" Type="http://schemas.openxmlformats.org/officeDocument/2006/relationships/hyperlink" Target="http://www.consultant.ru/document/cons_doc_LAW_142304/" TargetMode="External"/><Relationship Id="rId15" Type="http://schemas.openxmlformats.org/officeDocument/2006/relationships/hyperlink" Target="http://www.consultant.ru/document/cons_doc_LAW_357134/489d1a6d675ace38d706f72bc6fc772e7699124b/" TargetMode="External"/><Relationship Id="rId23" Type="http://schemas.openxmlformats.org/officeDocument/2006/relationships/hyperlink" Target="http://www.consultant.ru/document/cons_doc_LAW_330026/3d0cac60971a511280cbba229d9b6329c07731f7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consultant.ru/document/cons_doc_LAW_330026/3d0cac60971a511280cbba229d9b6329c07731f7/" TargetMode="External"/><Relationship Id="rId19" Type="http://schemas.openxmlformats.org/officeDocument/2006/relationships/hyperlink" Target="http://www.consultant.ru/document/cons_doc_LAW_34072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8516/c15d344966b3aeec0e1e495ec65adbc2b6e6441e/" TargetMode="External"/><Relationship Id="rId14" Type="http://schemas.openxmlformats.org/officeDocument/2006/relationships/hyperlink" Target="http://www.consultant.ru/document/cons_doc_LAW_351224/3eeafbd3bdb64673818bd5cba64081209bddc7a4/" TargetMode="External"/><Relationship Id="rId22" Type="http://schemas.openxmlformats.org/officeDocument/2006/relationships/hyperlink" Target="http://www.consultant.ru/document/cons_doc_LAW_339215/0101677b22341b646d81d19a7697b54c05768a84/" TargetMode="External"/><Relationship Id="rId27" Type="http://schemas.openxmlformats.org/officeDocument/2006/relationships/hyperlink" Target="http://www.consultant.ru/document/cons_doc_LAW_330026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Автоисп</dc:creator>
  <cp:keywords/>
  <dc:description/>
  <cp:lastModifiedBy>admin</cp:lastModifiedBy>
  <cp:revision>10</cp:revision>
  <cp:lastPrinted>2020-11-02T10:21:00Z</cp:lastPrinted>
  <dcterms:created xsi:type="dcterms:W3CDTF">2020-09-28T08:28:00Z</dcterms:created>
  <dcterms:modified xsi:type="dcterms:W3CDTF">2020-11-02T10:21:00Z</dcterms:modified>
</cp:coreProperties>
</file>